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26" w:rsidRDefault="005B7526">
      <w:pPr>
        <w:contextualSpacing/>
      </w:pPr>
      <w:r>
        <w:rPr>
          <w:noProof/>
          <w:lang w:eastAsia="pl-PL"/>
        </w:rPr>
        <w:drawing>
          <wp:inline distT="0" distB="0" distL="0" distR="0">
            <wp:extent cx="1118695" cy="475013"/>
            <wp:effectExtent l="19050" t="0" r="5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19248" cy="475248"/>
                    </a:xfrm>
                    <a:prstGeom prst="rect">
                      <a:avLst/>
                    </a:prstGeom>
                    <a:noFill/>
                    <a:ln w="9525">
                      <a:noFill/>
                      <a:miter lim="800000"/>
                      <a:headEnd/>
                      <a:tailEnd/>
                    </a:ln>
                  </pic:spPr>
                </pic:pic>
              </a:graphicData>
            </a:graphic>
          </wp:inline>
        </w:drawing>
      </w:r>
    </w:p>
    <w:p w:rsidR="00964790" w:rsidRPr="00112CC8" w:rsidRDefault="005B7526" w:rsidP="00112CC8">
      <w:pPr>
        <w:contextualSpacing/>
        <w:jc w:val="right"/>
        <w:rPr>
          <w:sz w:val="16"/>
          <w:szCs w:val="16"/>
        </w:rPr>
      </w:pPr>
      <w:r w:rsidRPr="00112CC8">
        <w:rPr>
          <w:sz w:val="16"/>
          <w:szCs w:val="16"/>
        </w:rPr>
        <w:t>Instytucja powiadomiona: nr 0809</w:t>
      </w:r>
    </w:p>
    <w:p w:rsidR="005B7526" w:rsidRPr="00112CC8" w:rsidRDefault="005B7526" w:rsidP="00112CC8">
      <w:pPr>
        <w:contextualSpacing/>
        <w:jc w:val="right"/>
        <w:rPr>
          <w:sz w:val="16"/>
          <w:szCs w:val="16"/>
        </w:rPr>
      </w:pPr>
      <w:r w:rsidRPr="00112CC8">
        <w:rPr>
          <w:sz w:val="16"/>
          <w:szCs w:val="16"/>
        </w:rPr>
        <w:t>VTT EXPERT SERVICES LTD</w:t>
      </w:r>
    </w:p>
    <w:p w:rsidR="005B7526" w:rsidRPr="00112CC8" w:rsidRDefault="005B7526" w:rsidP="00112CC8">
      <w:pPr>
        <w:contextualSpacing/>
        <w:jc w:val="right"/>
        <w:rPr>
          <w:sz w:val="16"/>
          <w:szCs w:val="16"/>
        </w:rPr>
      </w:pPr>
      <w:r w:rsidRPr="00112CC8">
        <w:rPr>
          <w:sz w:val="16"/>
          <w:szCs w:val="16"/>
        </w:rPr>
        <w:t>Certyfikacja i zatwierdzanie produktów</w:t>
      </w:r>
    </w:p>
    <w:p w:rsidR="005B7526" w:rsidRPr="0007683F" w:rsidRDefault="005B7526" w:rsidP="00112CC8">
      <w:pPr>
        <w:contextualSpacing/>
        <w:jc w:val="right"/>
        <w:rPr>
          <w:sz w:val="16"/>
          <w:szCs w:val="16"/>
          <w:lang w:val="en-US"/>
        </w:rPr>
      </w:pPr>
      <w:r w:rsidRPr="0007683F">
        <w:rPr>
          <w:sz w:val="16"/>
          <w:szCs w:val="16"/>
          <w:lang w:val="en-US"/>
        </w:rPr>
        <w:t>P.O. Box 1001, FI-02044 VTT, Finlandia</w:t>
      </w:r>
    </w:p>
    <w:p w:rsidR="00112CC8" w:rsidRPr="0007683F" w:rsidRDefault="00112CC8" w:rsidP="00112CC8">
      <w:pPr>
        <w:contextualSpacing/>
        <w:jc w:val="right"/>
        <w:rPr>
          <w:sz w:val="16"/>
          <w:szCs w:val="16"/>
          <w:lang w:val="en-US"/>
        </w:rPr>
      </w:pPr>
    </w:p>
    <w:p w:rsidR="005B7526" w:rsidRPr="00112CC8" w:rsidRDefault="005B7526" w:rsidP="00112CC8">
      <w:pPr>
        <w:contextualSpacing/>
        <w:jc w:val="center"/>
        <w:rPr>
          <w:b/>
          <w:sz w:val="28"/>
          <w:szCs w:val="28"/>
        </w:rPr>
      </w:pPr>
      <w:r w:rsidRPr="00112CC8">
        <w:rPr>
          <w:b/>
          <w:sz w:val="28"/>
          <w:szCs w:val="28"/>
        </w:rPr>
        <w:t>CERTYFIKAT STAŁYCH WŁAŚCIWOŚCI UŻYTKOWYCH</w:t>
      </w:r>
    </w:p>
    <w:p w:rsidR="00112CC8" w:rsidRPr="00112CC8" w:rsidRDefault="00112CC8" w:rsidP="00112CC8">
      <w:pPr>
        <w:contextualSpacing/>
        <w:jc w:val="center"/>
        <w:rPr>
          <w:b/>
        </w:rPr>
      </w:pPr>
    </w:p>
    <w:p w:rsidR="005B7526" w:rsidRPr="00112CC8" w:rsidRDefault="005B7526" w:rsidP="00112CC8">
      <w:pPr>
        <w:contextualSpacing/>
        <w:jc w:val="center"/>
        <w:rPr>
          <w:b/>
        </w:rPr>
      </w:pPr>
      <w:r w:rsidRPr="00112CC8">
        <w:rPr>
          <w:b/>
        </w:rPr>
        <w:t>0809 – CPR – 1016</w:t>
      </w:r>
    </w:p>
    <w:p w:rsidR="00112CC8" w:rsidRDefault="00112CC8">
      <w:pPr>
        <w:contextualSpacing/>
      </w:pPr>
    </w:p>
    <w:p w:rsidR="005B7526" w:rsidRDefault="005B7526">
      <w:pPr>
        <w:contextualSpacing/>
        <w:rPr>
          <w:sz w:val="20"/>
          <w:szCs w:val="20"/>
        </w:rPr>
      </w:pPr>
      <w:r w:rsidRPr="00112CC8">
        <w:rPr>
          <w:sz w:val="20"/>
          <w:szCs w:val="20"/>
        </w:rPr>
        <w:t xml:space="preserve">Niniejszy certyfikat dotyczy produktów budowlanych zgodnie z </w:t>
      </w:r>
      <w:proofErr w:type="gramStart"/>
      <w:r w:rsidRPr="00112CC8">
        <w:rPr>
          <w:sz w:val="20"/>
          <w:szCs w:val="20"/>
        </w:rPr>
        <w:t>rozporządzeniem  305/2011/UE</w:t>
      </w:r>
      <w:proofErr w:type="gramEnd"/>
      <w:r w:rsidRPr="00112CC8">
        <w:rPr>
          <w:sz w:val="20"/>
          <w:szCs w:val="20"/>
        </w:rPr>
        <w:t xml:space="preserve"> Parlamentu Europejskiej i Rady z 9 marca 2011 roku (Przepisy dotyczące Produktów Budowlanych - CPR) </w:t>
      </w:r>
    </w:p>
    <w:p w:rsidR="00112CC8" w:rsidRPr="00112CC8" w:rsidRDefault="00112CC8">
      <w:pPr>
        <w:contextualSpacing/>
        <w:rPr>
          <w:sz w:val="20"/>
          <w:szCs w:val="20"/>
        </w:rPr>
      </w:pPr>
    </w:p>
    <w:p w:rsidR="005B7526" w:rsidRPr="00112CC8" w:rsidRDefault="005B7526" w:rsidP="00112CC8">
      <w:pPr>
        <w:contextualSpacing/>
        <w:jc w:val="center"/>
        <w:rPr>
          <w:b/>
          <w:sz w:val="26"/>
          <w:szCs w:val="26"/>
        </w:rPr>
      </w:pPr>
      <w:r w:rsidRPr="00112CC8">
        <w:rPr>
          <w:b/>
          <w:sz w:val="26"/>
          <w:szCs w:val="26"/>
        </w:rPr>
        <w:t>Produkty z wełny mineralnej do izolacji termicznych</w:t>
      </w:r>
    </w:p>
    <w:p w:rsidR="005B7526" w:rsidRPr="00112CC8" w:rsidRDefault="005B7526" w:rsidP="00112CC8">
      <w:pPr>
        <w:contextualSpacing/>
        <w:jc w:val="center"/>
        <w:rPr>
          <w:b/>
        </w:rPr>
      </w:pPr>
      <w:proofErr w:type="gramStart"/>
      <w:r w:rsidRPr="00112CC8">
        <w:rPr>
          <w:b/>
        </w:rPr>
        <w:t>przedstawione</w:t>
      </w:r>
      <w:proofErr w:type="gramEnd"/>
      <w:r w:rsidRPr="00112CC8">
        <w:rPr>
          <w:b/>
        </w:rPr>
        <w:t xml:space="preserve"> na stronach 2-12 i krzywe lambda na stronach 13-15</w:t>
      </w:r>
    </w:p>
    <w:p w:rsidR="005B7526" w:rsidRPr="00112CC8" w:rsidRDefault="005B7526" w:rsidP="00112CC8">
      <w:pPr>
        <w:contextualSpacing/>
        <w:jc w:val="center"/>
        <w:rPr>
          <w:sz w:val="18"/>
          <w:szCs w:val="18"/>
        </w:rPr>
      </w:pPr>
      <w:proofErr w:type="gramStart"/>
      <w:r w:rsidRPr="00112CC8">
        <w:rPr>
          <w:sz w:val="18"/>
          <w:szCs w:val="18"/>
        </w:rPr>
        <w:t>wyprodukowane</w:t>
      </w:r>
      <w:proofErr w:type="gramEnd"/>
      <w:r w:rsidRPr="00112CC8">
        <w:rPr>
          <w:sz w:val="18"/>
          <w:szCs w:val="18"/>
        </w:rPr>
        <w:t xml:space="preserve"> przez Grupę Paroc</w:t>
      </w:r>
    </w:p>
    <w:p w:rsidR="005B7526" w:rsidRPr="00112CC8" w:rsidRDefault="005B7526" w:rsidP="00112CC8">
      <w:pPr>
        <w:contextualSpacing/>
        <w:jc w:val="center"/>
        <w:rPr>
          <w:sz w:val="18"/>
          <w:szCs w:val="18"/>
        </w:rPr>
      </w:pPr>
      <w:proofErr w:type="spellStart"/>
      <w:r w:rsidRPr="00112CC8">
        <w:rPr>
          <w:sz w:val="18"/>
          <w:szCs w:val="18"/>
        </w:rPr>
        <w:t>Energiakuja</w:t>
      </w:r>
      <w:proofErr w:type="spellEnd"/>
      <w:r w:rsidRPr="00112CC8">
        <w:rPr>
          <w:sz w:val="18"/>
          <w:szCs w:val="18"/>
        </w:rPr>
        <w:t xml:space="preserve"> 3</w:t>
      </w:r>
    </w:p>
    <w:p w:rsidR="005B7526" w:rsidRPr="00112CC8" w:rsidRDefault="005B7526" w:rsidP="00112CC8">
      <w:pPr>
        <w:contextualSpacing/>
        <w:jc w:val="center"/>
        <w:rPr>
          <w:sz w:val="18"/>
          <w:szCs w:val="18"/>
        </w:rPr>
      </w:pPr>
      <w:r w:rsidRPr="00112CC8">
        <w:rPr>
          <w:sz w:val="18"/>
          <w:szCs w:val="18"/>
        </w:rPr>
        <w:t>FI-00181 Helsinki</w:t>
      </w:r>
    </w:p>
    <w:p w:rsidR="00112CC8" w:rsidRPr="00112CC8" w:rsidRDefault="00112CC8" w:rsidP="00112CC8">
      <w:pPr>
        <w:contextualSpacing/>
        <w:jc w:val="center"/>
        <w:rPr>
          <w:sz w:val="18"/>
          <w:szCs w:val="18"/>
        </w:rPr>
      </w:pPr>
    </w:p>
    <w:p w:rsidR="005B7526" w:rsidRPr="00112CC8" w:rsidRDefault="00112CC8" w:rsidP="00112CC8">
      <w:pPr>
        <w:contextualSpacing/>
        <w:jc w:val="center"/>
        <w:rPr>
          <w:sz w:val="18"/>
          <w:szCs w:val="18"/>
        </w:rPr>
      </w:pPr>
      <w:proofErr w:type="gramStart"/>
      <w:r>
        <w:rPr>
          <w:sz w:val="18"/>
          <w:szCs w:val="18"/>
        </w:rPr>
        <w:t>o</w:t>
      </w:r>
      <w:r w:rsidR="005B7526" w:rsidRPr="00112CC8">
        <w:rPr>
          <w:sz w:val="18"/>
          <w:szCs w:val="18"/>
        </w:rPr>
        <w:t>raz</w:t>
      </w:r>
      <w:proofErr w:type="gramEnd"/>
      <w:r w:rsidR="005B7526" w:rsidRPr="00112CC8">
        <w:rPr>
          <w:sz w:val="18"/>
          <w:szCs w:val="18"/>
        </w:rPr>
        <w:t xml:space="preserve"> </w:t>
      </w:r>
      <w:proofErr w:type="spellStart"/>
      <w:r w:rsidR="005B7526" w:rsidRPr="00112CC8">
        <w:rPr>
          <w:sz w:val="18"/>
          <w:szCs w:val="18"/>
        </w:rPr>
        <w:t>wyprodukow</w:t>
      </w:r>
      <w:r>
        <w:rPr>
          <w:sz w:val="18"/>
          <w:szCs w:val="18"/>
        </w:rPr>
        <w:t>ane</w:t>
      </w:r>
      <w:r w:rsidR="005B7526" w:rsidRPr="00112CC8">
        <w:rPr>
          <w:sz w:val="18"/>
          <w:szCs w:val="18"/>
        </w:rPr>
        <w:t>w</w:t>
      </w:r>
      <w:proofErr w:type="spellEnd"/>
      <w:r w:rsidR="005B7526" w:rsidRPr="00112CC8">
        <w:rPr>
          <w:sz w:val="18"/>
          <w:szCs w:val="18"/>
        </w:rPr>
        <w:t xml:space="preserve"> zakładach</w:t>
      </w:r>
    </w:p>
    <w:p w:rsidR="00112CC8" w:rsidRPr="00112CC8" w:rsidRDefault="00112CC8" w:rsidP="00112CC8">
      <w:pPr>
        <w:contextualSpacing/>
        <w:jc w:val="center"/>
        <w:rPr>
          <w:sz w:val="18"/>
          <w:szCs w:val="18"/>
        </w:rPr>
      </w:pPr>
    </w:p>
    <w:p w:rsidR="005B7526" w:rsidRPr="00112CC8" w:rsidRDefault="005B7526" w:rsidP="00112CC8">
      <w:pPr>
        <w:contextualSpacing/>
        <w:jc w:val="center"/>
        <w:rPr>
          <w:sz w:val="18"/>
          <w:szCs w:val="18"/>
        </w:rPr>
      </w:pPr>
      <w:r w:rsidRPr="00112CC8">
        <w:rPr>
          <w:sz w:val="18"/>
          <w:szCs w:val="18"/>
        </w:rPr>
        <w:t xml:space="preserve">Paroc </w:t>
      </w:r>
      <w:proofErr w:type="spellStart"/>
      <w:r w:rsidRPr="00112CC8">
        <w:rPr>
          <w:sz w:val="18"/>
          <w:szCs w:val="18"/>
        </w:rPr>
        <w:t>Oy</w:t>
      </w:r>
      <w:proofErr w:type="spellEnd"/>
      <w:r w:rsidRPr="00112CC8">
        <w:rPr>
          <w:sz w:val="18"/>
          <w:szCs w:val="18"/>
        </w:rPr>
        <w:t xml:space="preserve"> Ab, FI – 21600 </w:t>
      </w:r>
      <w:proofErr w:type="spellStart"/>
      <w:r w:rsidRPr="00112CC8">
        <w:rPr>
          <w:sz w:val="18"/>
          <w:szCs w:val="18"/>
        </w:rPr>
        <w:t>Parainen</w:t>
      </w:r>
      <w:proofErr w:type="spellEnd"/>
    </w:p>
    <w:p w:rsidR="005B7526" w:rsidRPr="0007683F" w:rsidRDefault="005B7526" w:rsidP="00112CC8">
      <w:pPr>
        <w:contextualSpacing/>
        <w:jc w:val="center"/>
        <w:rPr>
          <w:sz w:val="18"/>
          <w:szCs w:val="18"/>
          <w:lang w:val="en-US"/>
        </w:rPr>
      </w:pPr>
      <w:r w:rsidRPr="0007683F">
        <w:rPr>
          <w:sz w:val="18"/>
          <w:szCs w:val="18"/>
          <w:lang w:val="en-US"/>
        </w:rPr>
        <w:t>Paroc Oy Ab, Poikkitie 1, FI – 53650 Lappeenranta</w:t>
      </w:r>
    </w:p>
    <w:p w:rsidR="005B7526" w:rsidRPr="0007683F" w:rsidRDefault="005B7526" w:rsidP="00112CC8">
      <w:pPr>
        <w:contextualSpacing/>
        <w:jc w:val="center"/>
        <w:rPr>
          <w:sz w:val="18"/>
          <w:szCs w:val="18"/>
          <w:lang w:val="en-US"/>
        </w:rPr>
      </w:pPr>
      <w:r w:rsidRPr="0007683F">
        <w:rPr>
          <w:sz w:val="18"/>
          <w:szCs w:val="18"/>
          <w:lang w:val="en-US"/>
        </w:rPr>
        <w:t>Paroc Oy Ab, Mineraalitie, FI – 90631 Oulu</w:t>
      </w:r>
    </w:p>
    <w:p w:rsidR="005B7526" w:rsidRPr="0007683F" w:rsidRDefault="005B7526" w:rsidP="00112CC8">
      <w:pPr>
        <w:contextualSpacing/>
        <w:jc w:val="center"/>
        <w:rPr>
          <w:sz w:val="18"/>
          <w:szCs w:val="18"/>
          <w:lang w:val="en-US"/>
        </w:rPr>
      </w:pPr>
      <w:r w:rsidRPr="0007683F">
        <w:rPr>
          <w:sz w:val="18"/>
          <w:szCs w:val="18"/>
          <w:lang w:val="en-US"/>
        </w:rPr>
        <w:t>Paroc AB, SE – 53394 Hallekis</w:t>
      </w:r>
    </w:p>
    <w:p w:rsidR="005B7526" w:rsidRPr="0007683F" w:rsidRDefault="005B7526" w:rsidP="00112CC8">
      <w:pPr>
        <w:contextualSpacing/>
        <w:jc w:val="center"/>
        <w:rPr>
          <w:sz w:val="18"/>
          <w:szCs w:val="18"/>
          <w:lang w:val="en-US"/>
        </w:rPr>
      </w:pPr>
      <w:r w:rsidRPr="0007683F">
        <w:rPr>
          <w:sz w:val="18"/>
          <w:szCs w:val="18"/>
          <w:lang w:val="en-US"/>
        </w:rPr>
        <w:t>Paroc AB, Norra Industrigatan, SE – 28122 Hassleholm</w:t>
      </w:r>
    </w:p>
    <w:p w:rsidR="005B7526" w:rsidRPr="00112CC8" w:rsidRDefault="005B7526" w:rsidP="00112CC8">
      <w:pPr>
        <w:contextualSpacing/>
        <w:jc w:val="center"/>
        <w:rPr>
          <w:sz w:val="18"/>
          <w:szCs w:val="18"/>
        </w:rPr>
      </w:pPr>
      <w:r w:rsidRPr="00112CC8">
        <w:rPr>
          <w:sz w:val="18"/>
          <w:szCs w:val="18"/>
        </w:rPr>
        <w:t xml:space="preserve">UAB Paroc, </w:t>
      </w:r>
      <w:proofErr w:type="spellStart"/>
      <w:r w:rsidRPr="00112CC8">
        <w:rPr>
          <w:sz w:val="18"/>
          <w:szCs w:val="18"/>
        </w:rPr>
        <w:t>Savanoriu</w:t>
      </w:r>
      <w:proofErr w:type="spellEnd"/>
      <w:r w:rsidRPr="00112CC8">
        <w:rPr>
          <w:sz w:val="18"/>
          <w:szCs w:val="18"/>
        </w:rPr>
        <w:t xml:space="preserve"> 124, LT – 03153 Wilno</w:t>
      </w:r>
    </w:p>
    <w:p w:rsidR="005B7526" w:rsidRPr="00112CC8" w:rsidRDefault="005B7526" w:rsidP="00112CC8">
      <w:pPr>
        <w:contextualSpacing/>
        <w:jc w:val="center"/>
        <w:rPr>
          <w:sz w:val="18"/>
          <w:szCs w:val="18"/>
        </w:rPr>
      </w:pPr>
      <w:r w:rsidRPr="00112CC8">
        <w:rPr>
          <w:sz w:val="18"/>
          <w:szCs w:val="18"/>
        </w:rPr>
        <w:t>Paroc Polska sp. z o.</w:t>
      </w:r>
      <w:proofErr w:type="gramStart"/>
      <w:r w:rsidRPr="00112CC8">
        <w:rPr>
          <w:sz w:val="18"/>
          <w:szCs w:val="18"/>
        </w:rPr>
        <w:t>o</w:t>
      </w:r>
      <w:proofErr w:type="gramEnd"/>
      <w:r w:rsidRPr="00112CC8">
        <w:rPr>
          <w:sz w:val="18"/>
          <w:szCs w:val="18"/>
        </w:rPr>
        <w:t xml:space="preserve">., </w:t>
      </w:r>
      <w:proofErr w:type="gramStart"/>
      <w:r w:rsidRPr="00112CC8">
        <w:rPr>
          <w:sz w:val="18"/>
          <w:szCs w:val="18"/>
        </w:rPr>
        <w:t>ul</w:t>
      </w:r>
      <w:proofErr w:type="gramEnd"/>
      <w:r w:rsidRPr="00112CC8">
        <w:rPr>
          <w:sz w:val="18"/>
          <w:szCs w:val="18"/>
        </w:rPr>
        <w:t>. Gnieźnieńska 4, PL – 62-240 Trzemeszno</w:t>
      </w:r>
    </w:p>
    <w:p w:rsidR="00112CC8" w:rsidRPr="00112CC8" w:rsidRDefault="00112CC8" w:rsidP="00112CC8">
      <w:pPr>
        <w:contextualSpacing/>
        <w:jc w:val="center"/>
        <w:rPr>
          <w:sz w:val="16"/>
          <w:szCs w:val="16"/>
        </w:rPr>
      </w:pPr>
    </w:p>
    <w:p w:rsidR="005B7526" w:rsidRPr="00112CC8" w:rsidRDefault="00516A1C" w:rsidP="00112CC8">
      <w:pPr>
        <w:contextualSpacing/>
        <w:jc w:val="center"/>
        <w:rPr>
          <w:b/>
          <w:sz w:val="16"/>
          <w:szCs w:val="16"/>
        </w:rPr>
      </w:pPr>
      <w:proofErr w:type="gramStart"/>
      <w:r w:rsidRPr="00112CC8">
        <w:rPr>
          <w:b/>
          <w:sz w:val="16"/>
          <w:szCs w:val="16"/>
        </w:rPr>
        <w:t>z</w:t>
      </w:r>
      <w:r w:rsidR="005B7526" w:rsidRPr="00112CC8">
        <w:rPr>
          <w:b/>
          <w:sz w:val="16"/>
          <w:szCs w:val="16"/>
        </w:rPr>
        <w:t>godnie</w:t>
      </w:r>
      <w:proofErr w:type="gramEnd"/>
      <w:r w:rsidR="005B7526" w:rsidRPr="00112CC8">
        <w:rPr>
          <w:b/>
          <w:sz w:val="16"/>
          <w:szCs w:val="16"/>
        </w:rPr>
        <w:t xml:space="preserve"> ze stronami 16-19</w:t>
      </w:r>
    </w:p>
    <w:p w:rsidR="00516A1C" w:rsidRDefault="00516A1C" w:rsidP="00112CC8">
      <w:pPr>
        <w:contextualSpacing/>
        <w:rPr>
          <w:sz w:val="18"/>
          <w:szCs w:val="18"/>
        </w:rPr>
      </w:pPr>
      <w:r w:rsidRPr="00112CC8">
        <w:rPr>
          <w:sz w:val="18"/>
          <w:szCs w:val="18"/>
        </w:rPr>
        <w:t>Niniejszy certyfikat zaświadcza, że wszystkie warunki dotyczące oceny i weryfikacji stałych właściwości użytkowych oraz właściwości opisan</w:t>
      </w:r>
      <w:r w:rsidR="00112CC8">
        <w:rPr>
          <w:sz w:val="18"/>
          <w:szCs w:val="18"/>
        </w:rPr>
        <w:t>e</w:t>
      </w:r>
      <w:r w:rsidRPr="00112CC8">
        <w:rPr>
          <w:sz w:val="18"/>
          <w:szCs w:val="18"/>
        </w:rPr>
        <w:t xml:space="preserve"> w Załączniku ZA</w:t>
      </w:r>
      <w:r w:rsidR="00112CC8">
        <w:rPr>
          <w:sz w:val="18"/>
          <w:szCs w:val="18"/>
        </w:rPr>
        <w:t xml:space="preserve"> standardowych</w:t>
      </w:r>
    </w:p>
    <w:p w:rsidR="00112CC8" w:rsidRPr="00112CC8" w:rsidRDefault="00112CC8" w:rsidP="00112CC8">
      <w:pPr>
        <w:contextualSpacing/>
        <w:rPr>
          <w:sz w:val="18"/>
          <w:szCs w:val="18"/>
        </w:rPr>
      </w:pPr>
    </w:p>
    <w:p w:rsidR="00516A1C" w:rsidRPr="00112CC8" w:rsidRDefault="00516A1C" w:rsidP="00112CC8">
      <w:pPr>
        <w:contextualSpacing/>
        <w:jc w:val="center"/>
        <w:rPr>
          <w:b/>
        </w:rPr>
      </w:pPr>
      <w:r w:rsidRPr="00112CC8">
        <w:rPr>
          <w:b/>
        </w:rPr>
        <w:t>EN</w:t>
      </w:r>
      <w:proofErr w:type="gramStart"/>
      <w:r w:rsidRPr="00112CC8">
        <w:rPr>
          <w:b/>
        </w:rPr>
        <w:t xml:space="preserve"> 14303:2009+A</w:t>
      </w:r>
      <w:proofErr w:type="gramEnd"/>
      <w:r w:rsidRPr="00112CC8">
        <w:rPr>
          <w:b/>
        </w:rPr>
        <w:t>1:2013</w:t>
      </w:r>
    </w:p>
    <w:p w:rsidR="00112CC8" w:rsidRDefault="00112CC8" w:rsidP="00112CC8">
      <w:pPr>
        <w:contextualSpacing/>
        <w:jc w:val="center"/>
      </w:pPr>
    </w:p>
    <w:p w:rsidR="00516A1C" w:rsidRDefault="00516A1C" w:rsidP="00112CC8">
      <w:pPr>
        <w:contextualSpacing/>
        <w:jc w:val="center"/>
        <w:rPr>
          <w:sz w:val="18"/>
          <w:szCs w:val="18"/>
        </w:rPr>
      </w:pPr>
      <w:proofErr w:type="gramStart"/>
      <w:r w:rsidRPr="00112CC8">
        <w:rPr>
          <w:sz w:val="18"/>
          <w:szCs w:val="18"/>
        </w:rPr>
        <w:t>w</w:t>
      </w:r>
      <w:proofErr w:type="gramEnd"/>
      <w:r w:rsidRPr="00112CC8">
        <w:rPr>
          <w:sz w:val="18"/>
          <w:szCs w:val="18"/>
        </w:rPr>
        <w:t xml:space="preserve"> ramach systemu 1 właściwości określan</w:t>
      </w:r>
      <w:r w:rsidR="00112CC8">
        <w:rPr>
          <w:sz w:val="18"/>
          <w:szCs w:val="18"/>
        </w:rPr>
        <w:t>ych</w:t>
      </w:r>
      <w:r w:rsidRPr="00112CC8">
        <w:rPr>
          <w:sz w:val="18"/>
          <w:szCs w:val="18"/>
        </w:rPr>
        <w:t xml:space="preserve"> niniejszym certyfikatem są stosowane i że</w:t>
      </w:r>
    </w:p>
    <w:p w:rsidR="00112CC8" w:rsidRPr="00112CC8" w:rsidRDefault="00112CC8" w:rsidP="00112CC8">
      <w:pPr>
        <w:contextualSpacing/>
        <w:jc w:val="center"/>
        <w:rPr>
          <w:sz w:val="18"/>
          <w:szCs w:val="18"/>
        </w:rPr>
      </w:pPr>
    </w:p>
    <w:p w:rsidR="00516A1C" w:rsidRPr="00112CC8" w:rsidRDefault="00516A1C" w:rsidP="00112CC8">
      <w:pPr>
        <w:contextualSpacing/>
        <w:jc w:val="center"/>
        <w:rPr>
          <w:b/>
        </w:rPr>
      </w:pPr>
      <w:proofErr w:type="gramStart"/>
      <w:r w:rsidRPr="00112CC8">
        <w:rPr>
          <w:b/>
        </w:rPr>
        <w:t>produkty</w:t>
      </w:r>
      <w:proofErr w:type="gramEnd"/>
      <w:r w:rsidRPr="00112CC8">
        <w:rPr>
          <w:b/>
        </w:rPr>
        <w:t xml:space="preserve"> budowlane spełniają wszystkie zalecane wymagania związane z ich właściwościami.</w:t>
      </w:r>
    </w:p>
    <w:p w:rsidR="00112CC8" w:rsidRDefault="00112CC8">
      <w:pPr>
        <w:contextualSpacing/>
      </w:pPr>
    </w:p>
    <w:p w:rsidR="00516A1C" w:rsidRPr="00112CC8" w:rsidRDefault="00516A1C" w:rsidP="00112CC8">
      <w:pPr>
        <w:contextualSpacing/>
        <w:jc w:val="both"/>
        <w:rPr>
          <w:sz w:val="16"/>
          <w:szCs w:val="16"/>
        </w:rPr>
      </w:pPr>
      <w:r w:rsidRPr="00112CC8">
        <w:rPr>
          <w:sz w:val="16"/>
          <w:szCs w:val="16"/>
        </w:rPr>
        <w:t xml:space="preserve">Certyfikat wystawiono po raz pierwszy 24 września 2013 roku, został on zaktualizowany 30 stycznia 2014 roku oraz 28 lutego 2014 roku. Certyfikat pozostaje ważny tak długo, jak metody przeprowadzania testów lub wymagania dotyczące kontroli produkcji w fabryce w ramach ujednoliconych standardów, </w:t>
      </w:r>
      <w:r w:rsidR="00112CC8">
        <w:rPr>
          <w:sz w:val="16"/>
          <w:szCs w:val="16"/>
        </w:rPr>
        <w:t>stosowanych</w:t>
      </w:r>
      <w:r w:rsidRPr="00112CC8">
        <w:rPr>
          <w:sz w:val="16"/>
          <w:szCs w:val="16"/>
        </w:rPr>
        <w:t xml:space="preserve"> do oceny właściwości deklarowanych </w:t>
      </w:r>
      <w:r w:rsidR="00112CC8" w:rsidRPr="00112CC8">
        <w:rPr>
          <w:sz w:val="16"/>
          <w:szCs w:val="16"/>
        </w:rPr>
        <w:t>cech, pozostają niezmienne i o ile produkty budowlane i warunki produkcji w zakładzie nie ulegną znacznej zmianie lub gdy certyfikat zostanie zawieszony lub cofnięty przez organ go wystawiający.</w:t>
      </w:r>
    </w:p>
    <w:p w:rsidR="00112CC8" w:rsidRDefault="00112CC8">
      <w:pPr>
        <w:contextualSpacing/>
      </w:pPr>
    </w:p>
    <w:p w:rsidR="00112CC8" w:rsidRPr="00112CC8" w:rsidRDefault="00112CC8" w:rsidP="00112CC8">
      <w:pPr>
        <w:contextualSpacing/>
        <w:jc w:val="center"/>
      </w:pPr>
      <w:proofErr w:type="spellStart"/>
      <w:r w:rsidRPr="00112CC8">
        <w:t>Espoo</w:t>
      </w:r>
      <w:proofErr w:type="spellEnd"/>
      <w:r w:rsidRPr="00112CC8">
        <w:t>, 28 lutego 2014 roku</w:t>
      </w:r>
    </w:p>
    <w:p w:rsidR="00112CC8" w:rsidRDefault="00112CC8">
      <w:pPr>
        <w:contextualSpacing/>
      </w:pPr>
      <w:r>
        <w:rPr>
          <w:noProof/>
          <w:lang w:eastAsia="pl-PL"/>
        </w:rPr>
        <w:drawing>
          <wp:inline distT="0" distB="0" distL="0" distR="0">
            <wp:extent cx="5443496" cy="505339"/>
            <wp:effectExtent l="19050" t="0" r="4804"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445361" cy="505512"/>
                    </a:xfrm>
                    <a:prstGeom prst="rect">
                      <a:avLst/>
                    </a:prstGeom>
                    <a:noFill/>
                    <a:ln w="9525">
                      <a:noFill/>
                      <a:miter lim="800000"/>
                      <a:headEnd/>
                      <a:tailEnd/>
                    </a:ln>
                  </pic:spPr>
                </pic:pic>
              </a:graphicData>
            </a:graphic>
          </wp:inline>
        </w:drawing>
      </w:r>
    </w:p>
    <w:p w:rsidR="00112CC8" w:rsidRPr="0007683F" w:rsidRDefault="00112CC8">
      <w:pPr>
        <w:contextualSpacing/>
        <w:rPr>
          <w:lang w:val="en-US"/>
        </w:rPr>
      </w:pPr>
      <w:r w:rsidRPr="0007683F">
        <w:rPr>
          <w:lang w:val="en-US"/>
        </w:rPr>
        <w:t>Tina Ala-Outinen</w:t>
      </w:r>
      <w:r w:rsidRPr="0007683F">
        <w:rPr>
          <w:lang w:val="en-US"/>
        </w:rPr>
        <w:tab/>
      </w:r>
      <w:r w:rsidRPr="0007683F">
        <w:rPr>
          <w:lang w:val="en-US"/>
        </w:rPr>
        <w:tab/>
      </w:r>
      <w:r w:rsidRPr="0007683F">
        <w:rPr>
          <w:lang w:val="en-US"/>
        </w:rPr>
        <w:tab/>
      </w:r>
      <w:r w:rsidRPr="0007683F">
        <w:rPr>
          <w:lang w:val="en-US"/>
        </w:rPr>
        <w:tab/>
      </w:r>
      <w:r w:rsidRPr="0007683F">
        <w:rPr>
          <w:lang w:val="en-US"/>
        </w:rPr>
        <w:tab/>
      </w:r>
      <w:r w:rsidRPr="0007683F">
        <w:rPr>
          <w:lang w:val="en-US"/>
        </w:rPr>
        <w:tab/>
        <w:t>Liisa Rautiainen</w:t>
      </w:r>
    </w:p>
    <w:p w:rsidR="005B7526" w:rsidRDefault="00112CC8">
      <w:pPr>
        <w:contextualSpacing/>
      </w:pPr>
      <w:r w:rsidRPr="0007683F">
        <w:rPr>
          <w:lang w:val="en-US"/>
        </w:rPr>
        <w:t xml:space="preserve">Menedżer ds. </w:t>
      </w:r>
      <w:r>
        <w:t>Administracji</w:t>
      </w:r>
      <w:r>
        <w:tab/>
      </w:r>
      <w:r>
        <w:tab/>
      </w:r>
      <w:r>
        <w:tab/>
      </w:r>
      <w:r>
        <w:tab/>
      </w:r>
      <w:r>
        <w:tab/>
        <w:t>Menedżer ds. Ocen</w:t>
      </w:r>
    </w:p>
    <w:sectPr w:rsidR="005B7526" w:rsidSect="00683E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7526"/>
    <w:rsid w:val="0007683F"/>
    <w:rsid w:val="00112CC8"/>
    <w:rsid w:val="00516A1C"/>
    <w:rsid w:val="005B7526"/>
    <w:rsid w:val="00637CDC"/>
    <w:rsid w:val="00683EA6"/>
    <w:rsid w:val="009F5C69"/>
    <w:rsid w:val="00C717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7AEFEEC937E4A86915F8CEABC381A" ma:contentTypeVersion="4" ma:contentTypeDescription="Utwórz nowy dokument." ma:contentTypeScope="" ma:versionID="da509c8cb1ad29ff2d2ca059460059ea">
  <xsd:schema xmlns:xsd="http://www.w3.org/2001/XMLSchema" xmlns:p="http://schemas.microsoft.com/office/2006/metadata/properties" xmlns:ns2="62e93775-6159-404f-96f9-f2ef760107b2" targetNamespace="http://schemas.microsoft.com/office/2006/metadata/properties" ma:root="true" ma:fieldsID="21789b4b2544a3ac1cd7508e8d82f7ae" ns2:_="">
    <xsd:import namespace="62e93775-6159-404f-96f9-f2ef760107b2"/>
    <xsd:element name="properties">
      <xsd:complexType>
        <xsd:sequence>
          <xsd:element name="documentManagement">
            <xsd:complexType>
              <xsd:all>
                <xsd:element ref="ns2:Wa_x017c_ny_x0020_od" minOccurs="0"/>
                <xsd:element ref="ns2:Wa_x017c_ny_x0020_do" minOccurs="0"/>
                <xsd:element ref="ns2:TypCertyfikatu" minOccurs="0"/>
                <xsd:element ref="ns2:Strona_x0020_www" minOccurs="0"/>
              </xsd:all>
            </xsd:complexType>
          </xsd:element>
        </xsd:sequence>
      </xsd:complexType>
    </xsd:element>
  </xsd:schema>
  <xsd:schema xmlns:xsd="http://www.w3.org/2001/XMLSchema" xmlns:dms="http://schemas.microsoft.com/office/2006/documentManagement/types" targetNamespace="62e93775-6159-404f-96f9-f2ef760107b2" elementFormDefault="qualified">
    <xsd:import namespace="http://schemas.microsoft.com/office/2006/documentManagement/types"/>
    <xsd:element name="Wa_x017c_ny_x0020_od" ma:index="2" nillable="true" ma:displayName="Ważny od" ma:format="DateOnly" ma:internalName="Wa_x017c_ny_x0020_od">
      <xsd:simpleType>
        <xsd:restriction base="dms:DateTime"/>
      </xsd:simpleType>
    </xsd:element>
    <xsd:element name="Wa_x017c_ny_x0020_do" ma:index="3" nillable="true" ma:displayName="Ważny do" ma:format="DateOnly" ma:internalName="Wa_x017c_ny_x0020_do">
      <xsd:simpleType>
        <xsd:restriction base="dms:DateTime"/>
      </xsd:simpleType>
    </xsd:element>
    <xsd:element name="TypCertyfikatu" ma:index="10" nillable="true" ma:displayName="TypCertyfikatu" ma:list="{3f7beaaf-07fb-4e03-8aa9-68ae9ce6d577}" ma:internalName="TypCertyfikatu" ma:showField="Title">
      <xsd:simpleType>
        <xsd:restriction base="dms:Lookup"/>
      </xsd:simpleType>
    </xsd:element>
    <xsd:element name="Strona_x0020_www" ma:index="11" nillable="true" ma:displayName="Strona www" ma:format="Hyperlink" ma:internalName="Strona_x0020_ww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ma:readOnly="true"/>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ona_x0020_www xmlns="62e93775-6159-404f-96f9-f2ef760107b2">
      <Url xsi:nil="true"/>
      <Description xsi:nil="true"/>
    </Strona_x0020_www>
    <Wa_x017c_ny_x0020_do xmlns="62e93775-6159-404f-96f9-f2ef760107b2" xsi:nil="true"/>
    <TypCertyfikatu xmlns="62e93775-6159-404f-96f9-f2ef760107b2">27</TypCertyfikatu>
    <Wa_x017c_ny_x0020_od xmlns="62e93775-6159-404f-96f9-f2ef760107b2" xsi:nil="true"/>
  </documentManagement>
</p:properties>
</file>

<file path=customXml/itemProps1.xml><?xml version="1.0" encoding="utf-8"?>
<ds:datastoreItem xmlns:ds="http://schemas.openxmlformats.org/officeDocument/2006/customXml" ds:itemID="{D2F9A4DF-8206-442A-BD27-957914E484ED}"/>
</file>

<file path=customXml/itemProps2.xml><?xml version="1.0" encoding="utf-8"?>
<ds:datastoreItem xmlns:ds="http://schemas.openxmlformats.org/officeDocument/2006/customXml" ds:itemID="{CCD5B06A-5B0A-4E3B-80FC-C877912CCF26}"/>
</file>

<file path=customXml/itemProps3.xml><?xml version="1.0" encoding="utf-8"?>
<ds:datastoreItem xmlns:ds="http://schemas.openxmlformats.org/officeDocument/2006/customXml" ds:itemID="{9222ECB3-D93D-4C4B-A026-D747EC2F7F53}"/>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1695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lemaj</cp:lastModifiedBy>
  <cp:revision>2</cp:revision>
  <dcterms:created xsi:type="dcterms:W3CDTF">2014-04-03T14:17:00Z</dcterms:created>
  <dcterms:modified xsi:type="dcterms:W3CDTF">2014-04-03T14:17:00Z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1648641021</vt:i4>
  </property>
  <property fmtid="{D5CDD505-2E9C-101B-9397-08002B2CF9AE}" pid="3" name="_NewReviewCycle">
    <vt:lpwstr/>
  </property>
  <property fmtid="{D5CDD505-2E9C-101B-9397-08002B2CF9AE}" pid="4" name="_EmailSubject">
    <vt:lpwstr>Wniosek o zał. indeksów</vt:lpwstr>
  </property>
  <property fmtid="{D5CDD505-2E9C-101B-9397-08002B2CF9AE}" pid="5" name="_AuthorEmail">
    <vt:lpwstr>Roman.Gucia@paroc.com</vt:lpwstr>
  </property>
  <property fmtid="{D5CDD505-2E9C-101B-9397-08002B2CF9AE}" pid="6" name="_AuthorEmailDisplayName">
    <vt:lpwstr>Gucia Roman</vt:lpwstr>
  </property>
  <property fmtid="{D5CDD505-2E9C-101B-9397-08002B2CF9AE}" pid="7" name="ContentTypeId">
    <vt:lpwstr>0x0101009CD7AEFEEC937E4A86915F8CEABC381A</vt:lpwstr>
  </property>
</Properties>
</file>