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0F9B5" w14:textId="77777777" w:rsidR="00D515E0" w:rsidRDefault="00746D58" w:rsidP="00746D58">
      <w:r>
        <w:rPr>
          <w:noProof/>
          <w:lang w:eastAsia="pl-PL"/>
        </w:rPr>
        <w:drawing>
          <wp:inline distT="0" distB="0" distL="0" distR="0" wp14:anchorId="31E0F9C2" wp14:editId="31E0F9C3">
            <wp:extent cx="2590800" cy="587781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011" cy="58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091B1" w14:textId="77777777" w:rsidR="00BF0197" w:rsidRDefault="00BF0197" w:rsidP="00BF0197">
      <w:pPr>
        <w:pStyle w:val="Bezodstpw"/>
      </w:pPr>
      <w:r>
        <w:t>Pełna dokumentacja wyrobów dostępna jest</w:t>
      </w:r>
      <w:r w:rsidR="00746D58">
        <w:t xml:space="preserve"> na stronie internetowej producenta : </w:t>
      </w:r>
    </w:p>
    <w:p w14:paraId="31E0F9B6" w14:textId="3471F96F" w:rsidR="00746D58" w:rsidRDefault="00746D58" w:rsidP="00BF0197">
      <w:pPr>
        <w:pStyle w:val="Bezodstpw"/>
        <w:rPr>
          <w:rStyle w:val="Hipercze"/>
          <w:color w:val="00B0F0"/>
          <w:u w:val="single"/>
        </w:rPr>
      </w:pPr>
      <w:r>
        <w:t xml:space="preserve"> </w:t>
      </w:r>
      <w:hyperlink r:id="rId11" w:history="1">
        <w:r w:rsidRPr="00746D58">
          <w:rPr>
            <w:rStyle w:val="Hipercze"/>
            <w:color w:val="00B0F0"/>
            <w:u w:val="single"/>
          </w:rPr>
          <w:t>http://www.ravak.pl/pl/pliki-do-pobrania</w:t>
        </w:r>
      </w:hyperlink>
    </w:p>
    <w:p w14:paraId="137AF1C4" w14:textId="77777777" w:rsidR="00BF0197" w:rsidRPr="00746D58" w:rsidRDefault="00BF0197" w:rsidP="00BF0197">
      <w:pPr>
        <w:pStyle w:val="Bezodstpw"/>
      </w:pPr>
      <w:bookmarkStart w:id="0" w:name="_GoBack"/>
      <w:bookmarkEnd w:id="0"/>
    </w:p>
    <w:p w14:paraId="31E0F9B7" w14:textId="77777777" w:rsidR="00746D58" w:rsidRDefault="00746D58" w:rsidP="00746D58">
      <w:pPr>
        <w:pStyle w:val="Akapitzlist"/>
        <w:numPr>
          <w:ilvl w:val="0"/>
          <w:numId w:val="7"/>
        </w:numPr>
      </w:pPr>
      <w:r>
        <w:rPr>
          <w:noProof/>
          <w:lang w:eastAsia="pl-PL"/>
        </w:rPr>
        <w:drawing>
          <wp:inline distT="0" distB="0" distL="0" distR="0" wp14:anchorId="31E0F9C4" wp14:editId="31E0F9C5">
            <wp:extent cx="1314450" cy="1476375"/>
            <wp:effectExtent l="0" t="0" r="0" b="9525"/>
            <wp:docPr id="30" name="Obraz 30" descr="Kabiny i drzwi prysznicowe – dane do pobrania">
              <a:hlinkClick xmlns:a="http://schemas.openxmlformats.org/drawingml/2006/main" r:id="rId12" tooltip="&quot;Kabiny i drzwi prysznicowe – dane do pobran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Kabiny i drzwi prysznicowe – dane do pobrania">
                      <a:hlinkClick r:id="rId12" tooltip="&quot;Kabiny i drzwi prysznicowe – dane do pobran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746D58">
        <w:rPr>
          <w:b/>
        </w:rPr>
        <w:t>&lt;&lt;&lt; LINK &lt;&lt;&lt;</w:t>
      </w:r>
      <w:r>
        <w:rPr>
          <w:b/>
        </w:rPr>
        <w:tab/>
      </w:r>
      <w:hyperlink r:id="rId14" w:history="1">
        <w:r>
          <w:rPr>
            <w:rStyle w:val="Hipercze"/>
          </w:rPr>
          <w:t>Kabiny i drzwi prysznicowe</w:t>
        </w:r>
      </w:hyperlink>
    </w:p>
    <w:p w14:paraId="31E0F9B8" w14:textId="77777777" w:rsidR="00746D58" w:rsidRDefault="00746D58" w:rsidP="00746D58">
      <w:pPr>
        <w:pStyle w:val="Akapitzlist"/>
        <w:numPr>
          <w:ilvl w:val="0"/>
          <w:numId w:val="7"/>
        </w:numPr>
      </w:pPr>
      <w:r>
        <w:rPr>
          <w:noProof/>
          <w:lang w:eastAsia="pl-PL"/>
        </w:rPr>
        <w:drawing>
          <wp:inline distT="0" distB="0" distL="0" distR="0" wp14:anchorId="31E0F9C6" wp14:editId="31E0F9C7">
            <wp:extent cx="1314450" cy="1476375"/>
            <wp:effectExtent l="0" t="0" r="0" b="9525"/>
            <wp:docPr id="29" name="Obraz 29" descr="Brodziki prysznicowe – dane do pobrania">
              <a:hlinkClick xmlns:a="http://schemas.openxmlformats.org/drawingml/2006/main" r:id="rId15" tooltip="&quot;Brodziki prysznicowe – dane do pobran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rodziki prysznicowe – dane do pobrania">
                      <a:hlinkClick r:id="rId15" tooltip="&quot;Brodziki prysznicowe – dane do pobran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</w:rPr>
        <w:t>&lt;&lt;&lt; LINK &lt;&lt;&lt;</w:t>
      </w:r>
      <w:r>
        <w:rPr>
          <w:b/>
        </w:rPr>
        <w:tab/>
      </w:r>
      <w:hyperlink r:id="rId17" w:history="1">
        <w:r>
          <w:rPr>
            <w:rStyle w:val="Hipercze"/>
          </w:rPr>
          <w:t>Brodziki prysznicowe</w:t>
        </w:r>
      </w:hyperlink>
    </w:p>
    <w:p w14:paraId="31E0F9B9" w14:textId="77777777" w:rsidR="00746D58" w:rsidRDefault="00746D58" w:rsidP="00746D58">
      <w:pPr>
        <w:pStyle w:val="Akapitzlist"/>
        <w:numPr>
          <w:ilvl w:val="0"/>
          <w:numId w:val="7"/>
        </w:numPr>
      </w:pPr>
      <w:r>
        <w:rPr>
          <w:noProof/>
          <w:lang w:eastAsia="pl-PL"/>
        </w:rPr>
        <w:drawing>
          <wp:inline distT="0" distB="0" distL="0" distR="0" wp14:anchorId="31E0F9C8" wp14:editId="31E0F9C9">
            <wp:extent cx="1314450" cy="1476375"/>
            <wp:effectExtent l="0" t="0" r="0" b="9525"/>
            <wp:docPr id="28" name="Obraz 28" descr="Wanny i parawany nawannowe – dane do pobrania">
              <a:hlinkClick xmlns:a="http://schemas.openxmlformats.org/drawingml/2006/main" r:id="rId18" tooltip="&quot;Wanny i parawany nawannowe – dane do pobran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Wanny i parawany nawannowe – dane do pobrania">
                      <a:hlinkClick r:id="rId18" tooltip="&quot;Wanny i parawany nawannowe – dane do pobran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</w:rPr>
        <w:t>&lt;&lt;&lt; LINK &lt;&lt;&lt;</w:t>
      </w:r>
      <w:r>
        <w:rPr>
          <w:b/>
        </w:rPr>
        <w:tab/>
      </w:r>
      <w:hyperlink r:id="rId20" w:history="1">
        <w:r>
          <w:rPr>
            <w:rStyle w:val="Hipercze"/>
          </w:rPr>
          <w:t xml:space="preserve">Wanny i parawany </w:t>
        </w:r>
        <w:proofErr w:type="spellStart"/>
        <w:r>
          <w:rPr>
            <w:rStyle w:val="Hipercze"/>
          </w:rPr>
          <w:t>nawannowe</w:t>
        </w:r>
        <w:proofErr w:type="spellEnd"/>
      </w:hyperlink>
    </w:p>
    <w:p w14:paraId="31E0F9BA" w14:textId="77777777" w:rsidR="00746D58" w:rsidRDefault="00746D58" w:rsidP="00746D58">
      <w:pPr>
        <w:pStyle w:val="Akapitzlist"/>
        <w:numPr>
          <w:ilvl w:val="0"/>
          <w:numId w:val="7"/>
        </w:numPr>
      </w:pPr>
      <w:r>
        <w:rPr>
          <w:noProof/>
          <w:lang w:eastAsia="pl-PL"/>
        </w:rPr>
        <w:drawing>
          <wp:inline distT="0" distB="0" distL="0" distR="0" wp14:anchorId="31E0F9CA" wp14:editId="31E0F9CB">
            <wp:extent cx="1314450" cy="1476375"/>
            <wp:effectExtent l="0" t="0" r="0" b="9525"/>
            <wp:docPr id="27" name="Obraz 27" descr="Systemy hydromasażu">
              <a:hlinkClick xmlns:a="http://schemas.openxmlformats.org/drawingml/2006/main" r:id="rId21" tooltip="&quot;Systemy hydromasaż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ystemy hydromasażu">
                      <a:hlinkClick r:id="rId21" tooltip="&quot;Systemy hydromasaż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746D58">
        <w:rPr>
          <w:b/>
        </w:rPr>
        <w:t>&lt;&lt;&lt; LINK &lt;&lt;&lt;</w:t>
      </w:r>
      <w:r>
        <w:rPr>
          <w:b/>
        </w:rPr>
        <w:tab/>
      </w:r>
      <w:hyperlink r:id="rId23" w:history="1">
        <w:r>
          <w:rPr>
            <w:rStyle w:val="Hipercze"/>
          </w:rPr>
          <w:t>Systemy hydromasażu</w:t>
        </w:r>
      </w:hyperlink>
    </w:p>
    <w:p w14:paraId="31E0F9BB" w14:textId="77777777" w:rsidR="00746D58" w:rsidRDefault="00746D58" w:rsidP="00746D58">
      <w:pPr>
        <w:pStyle w:val="Akapitzlist"/>
        <w:numPr>
          <w:ilvl w:val="0"/>
          <w:numId w:val="7"/>
        </w:numPr>
      </w:pPr>
      <w:r>
        <w:rPr>
          <w:noProof/>
          <w:lang w:eastAsia="pl-PL"/>
        </w:rPr>
        <w:drawing>
          <wp:inline distT="0" distB="0" distL="0" distR="0" wp14:anchorId="31E0F9CC" wp14:editId="31E0F9CD">
            <wp:extent cx="1314450" cy="1476375"/>
            <wp:effectExtent l="0" t="0" r="0" b="9525"/>
            <wp:docPr id="26" name="Obraz 26" descr="Umywalki – dane do pobrania">
              <a:hlinkClick xmlns:a="http://schemas.openxmlformats.org/drawingml/2006/main" r:id="rId24" tooltip="&quot;Umywalki – dane do pobran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Umywalki – dane do pobrania">
                      <a:hlinkClick r:id="rId24" tooltip="&quot;Umywalki – dane do pobran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746D58">
        <w:rPr>
          <w:b/>
        </w:rPr>
        <w:t>&lt;&lt;&lt; LINK &lt;&lt;&lt;</w:t>
      </w:r>
      <w:r>
        <w:rPr>
          <w:b/>
        </w:rPr>
        <w:tab/>
      </w:r>
      <w:hyperlink r:id="rId26" w:history="1">
        <w:r w:rsidRPr="00746D58">
          <w:rPr>
            <w:rStyle w:val="Hipercze"/>
            <w:b/>
          </w:rPr>
          <w:t>Umywalki</w:t>
        </w:r>
      </w:hyperlink>
    </w:p>
    <w:p w14:paraId="31E0F9BC" w14:textId="77777777" w:rsidR="00746D58" w:rsidRDefault="00746D58" w:rsidP="00746D58">
      <w:pPr>
        <w:pStyle w:val="Akapitzlist"/>
        <w:numPr>
          <w:ilvl w:val="0"/>
          <w:numId w:val="7"/>
        </w:numPr>
      </w:pPr>
      <w:r>
        <w:rPr>
          <w:noProof/>
          <w:lang w:eastAsia="pl-PL"/>
        </w:rPr>
        <w:lastRenderedPageBreak/>
        <w:drawing>
          <wp:inline distT="0" distB="0" distL="0" distR="0" wp14:anchorId="31E0F9CE" wp14:editId="31E0F9CF">
            <wp:extent cx="1314450" cy="1476375"/>
            <wp:effectExtent l="0" t="0" r="0" b="9525"/>
            <wp:docPr id="25" name="Obraz 25" descr="Meble łazienkowe – dane do pobrania">
              <a:hlinkClick xmlns:a="http://schemas.openxmlformats.org/drawingml/2006/main" r:id="rId27" tooltip="&quot;Meble łazienkowe – dane do pobran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eble łazienkowe – dane do pobrania">
                      <a:hlinkClick r:id="rId27" tooltip="&quot;Meble łazienkowe – dane do pobran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746D58">
        <w:rPr>
          <w:b/>
        </w:rPr>
        <w:t>&lt;&lt;&lt; LINK &lt;&lt;&lt;</w:t>
      </w:r>
      <w:r>
        <w:rPr>
          <w:b/>
        </w:rPr>
        <w:tab/>
      </w:r>
      <w:hyperlink r:id="rId29" w:history="1">
        <w:r>
          <w:rPr>
            <w:rStyle w:val="Hipercze"/>
          </w:rPr>
          <w:t>Meble łazienkowe</w:t>
        </w:r>
      </w:hyperlink>
    </w:p>
    <w:p w14:paraId="31E0F9BD" w14:textId="77777777" w:rsidR="00746D58" w:rsidRDefault="00746D58" w:rsidP="00746D58">
      <w:pPr>
        <w:pStyle w:val="Akapitzlist"/>
        <w:numPr>
          <w:ilvl w:val="0"/>
          <w:numId w:val="7"/>
        </w:numPr>
      </w:pPr>
      <w:r>
        <w:rPr>
          <w:noProof/>
          <w:lang w:eastAsia="pl-PL"/>
        </w:rPr>
        <w:drawing>
          <wp:inline distT="0" distB="0" distL="0" distR="0" wp14:anchorId="31E0F9D0" wp14:editId="31E0F9D1">
            <wp:extent cx="1314450" cy="1476375"/>
            <wp:effectExtent l="0" t="0" r="0" b="9525"/>
            <wp:docPr id="24" name="Obraz 24" descr="Baterie – dane do pobrania">
              <a:hlinkClick xmlns:a="http://schemas.openxmlformats.org/drawingml/2006/main" r:id="rId30" tooltip="&quot;Baterie – dane do pobran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terie – dane do pobrania">
                      <a:hlinkClick r:id="rId30" tooltip="&quot;Baterie – dane do pobran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746D58">
        <w:rPr>
          <w:b/>
        </w:rPr>
        <w:t>&lt;&lt;&lt; LINK &lt;&lt;&lt;</w:t>
      </w:r>
      <w:r>
        <w:rPr>
          <w:b/>
        </w:rPr>
        <w:tab/>
      </w:r>
      <w:hyperlink r:id="rId32" w:history="1">
        <w:r>
          <w:rPr>
            <w:rStyle w:val="Hipercze"/>
          </w:rPr>
          <w:t xml:space="preserve">Baterie </w:t>
        </w:r>
      </w:hyperlink>
    </w:p>
    <w:p w14:paraId="31E0F9BE" w14:textId="77777777" w:rsidR="00746D58" w:rsidRDefault="00746D58" w:rsidP="00746D58">
      <w:pPr>
        <w:pStyle w:val="Akapitzlist"/>
        <w:numPr>
          <w:ilvl w:val="0"/>
          <w:numId w:val="7"/>
        </w:numPr>
      </w:pPr>
      <w:r>
        <w:rPr>
          <w:noProof/>
          <w:lang w:eastAsia="pl-PL"/>
        </w:rPr>
        <w:drawing>
          <wp:inline distT="0" distB="0" distL="0" distR="0" wp14:anchorId="31E0F9D2" wp14:editId="31E0F9D3">
            <wp:extent cx="1314450" cy="1476375"/>
            <wp:effectExtent l="0" t="0" r="0" b="9525"/>
            <wp:docPr id="23" name="Obraz 23" descr="Grzejniki – dane do pobrania">
              <a:hlinkClick xmlns:a="http://schemas.openxmlformats.org/drawingml/2006/main" r:id="rId33" tooltip="&quot;Grzejniki – dane do pobran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Grzejniki – dane do pobrania">
                      <a:hlinkClick r:id="rId33" tooltip="&quot;Grzejniki – dane do pobran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746D58">
        <w:rPr>
          <w:b/>
        </w:rPr>
        <w:t>&lt;&lt;&lt; LINK &lt;&lt;&lt;</w:t>
      </w:r>
      <w:r>
        <w:rPr>
          <w:b/>
        </w:rPr>
        <w:tab/>
      </w:r>
      <w:hyperlink r:id="rId35" w:history="1">
        <w:r>
          <w:rPr>
            <w:rStyle w:val="Hipercze"/>
          </w:rPr>
          <w:t>Grzejniki</w:t>
        </w:r>
      </w:hyperlink>
    </w:p>
    <w:p w14:paraId="31E0F9BF" w14:textId="77777777" w:rsidR="00746D58" w:rsidRDefault="00746D58" w:rsidP="00746D58">
      <w:pPr>
        <w:pStyle w:val="Akapitzlist"/>
        <w:numPr>
          <w:ilvl w:val="0"/>
          <w:numId w:val="7"/>
        </w:numPr>
      </w:pPr>
      <w:r>
        <w:rPr>
          <w:noProof/>
          <w:lang w:eastAsia="pl-PL"/>
        </w:rPr>
        <w:drawing>
          <wp:inline distT="0" distB="0" distL="0" distR="0" wp14:anchorId="31E0F9D4" wp14:editId="31E0F9D5">
            <wp:extent cx="1314450" cy="1476375"/>
            <wp:effectExtent l="0" t="0" r="0" b="9525"/>
            <wp:docPr id="22" name="Obraz 22" descr="Oświetlenie łazienkowe – dane do pobrania">
              <a:hlinkClick xmlns:a="http://schemas.openxmlformats.org/drawingml/2006/main" r:id="rId36" tooltip="&quot;Oświetlenie łazienkowe – dane do pobran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Oświetlenie łazienkowe – dane do pobrania">
                      <a:hlinkClick r:id="rId36" tooltip="&quot;Oświetlenie łazienkowe – dane do pobran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746D58">
        <w:rPr>
          <w:b/>
        </w:rPr>
        <w:t>&lt;&lt;&lt; LINK &lt;&lt;&lt;</w:t>
      </w:r>
      <w:r>
        <w:rPr>
          <w:b/>
        </w:rPr>
        <w:tab/>
      </w:r>
      <w:hyperlink r:id="rId38" w:history="1">
        <w:r>
          <w:rPr>
            <w:rStyle w:val="Hipercze"/>
          </w:rPr>
          <w:t>Oświetlenie łazienkowe</w:t>
        </w:r>
      </w:hyperlink>
    </w:p>
    <w:p w14:paraId="31E0F9C0" w14:textId="77777777" w:rsidR="00746D58" w:rsidRDefault="00746D58" w:rsidP="00746D58">
      <w:pPr>
        <w:pStyle w:val="Akapitzlist"/>
        <w:numPr>
          <w:ilvl w:val="0"/>
          <w:numId w:val="7"/>
        </w:numPr>
      </w:pPr>
      <w:r>
        <w:rPr>
          <w:noProof/>
          <w:lang w:eastAsia="pl-PL"/>
        </w:rPr>
        <w:drawing>
          <wp:inline distT="0" distB="0" distL="0" distR="0" wp14:anchorId="31E0F9D6" wp14:editId="31E0F9D7">
            <wp:extent cx="1314450" cy="1476375"/>
            <wp:effectExtent l="0" t="0" r="0" b="9525"/>
            <wp:docPr id="21" name="Obraz 21" descr="Środki czyszczące – dane do pobrania">
              <a:hlinkClick xmlns:a="http://schemas.openxmlformats.org/drawingml/2006/main" r:id="rId39" tooltip="&quot;Środki czyszczące – dane do pobran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Środki czyszczące – dane do pobrania">
                      <a:hlinkClick r:id="rId39" tooltip="&quot;Środki czyszczące – dane do pobran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746D58">
        <w:rPr>
          <w:b/>
        </w:rPr>
        <w:t>&lt;&lt;&lt; LINK &lt;&lt;&lt;</w:t>
      </w:r>
      <w:r>
        <w:rPr>
          <w:b/>
        </w:rPr>
        <w:tab/>
      </w:r>
      <w:hyperlink r:id="rId41" w:history="1">
        <w:r>
          <w:rPr>
            <w:rStyle w:val="Hipercze"/>
          </w:rPr>
          <w:t>Środki czyszczące</w:t>
        </w:r>
      </w:hyperlink>
    </w:p>
    <w:p w14:paraId="31E0F9C1" w14:textId="77777777" w:rsidR="00746D58" w:rsidRPr="00746D58" w:rsidRDefault="00746D58" w:rsidP="00746D58"/>
    <w:sectPr w:rsidR="00746D58" w:rsidRPr="00746D58" w:rsidSect="00746D5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A5E"/>
    <w:multiLevelType w:val="multilevel"/>
    <w:tmpl w:val="09E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91D78"/>
    <w:multiLevelType w:val="multilevel"/>
    <w:tmpl w:val="83A8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05FF8"/>
    <w:multiLevelType w:val="multilevel"/>
    <w:tmpl w:val="ECF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346A"/>
    <w:multiLevelType w:val="multilevel"/>
    <w:tmpl w:val="064E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54421"/>
    <w:multiLevelType w:val="multilevel"/>
    <w:tmpl w:val="CF2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552E6"/>
    <w:multiLevelType w:val="multilevel"/>
    <w:tmpl w:val="2252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27057"/>
    <w:multiLevelType w:val="multilevel"/>
    <w:tmpl w:val="283C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B"/>
    <w:rsid w:val="00117FE2"/>
    <w:rsid w:val="00121C2B"/>
    <w:rsid w:val="001458F0"/>
    <w:rsid w:val="001537A1"/>
    <w:rsid w:val="001A6C6B"/>
    <w:rsid w:val="002233E4"/>
    <w:rsid w:val="00247A09"/>
    <w:rsid w:val="003369C3"/>
    <w:rsid w:val="00396C4E"/>
    <w:rsid w:val="004904E6"/>
    <w:rsid w:val="005B30B6"/>
    <w:rsid w:val="005D3AD3"/>
    <w:rsid w:val="0066376A"/>
    <w:rsid w:val="00746D58"/>
    <w:rsid w:val="0082285A"/>
    <w:rsid w:val="0084362D"/>
    <w:rsid w:val="00957A50"/>
    <w:rsid w:val="009A55A3"/>
    <w:rsid w:val="00AE1907"/>
    <w:rsid w:val="00BF0197"/>
    <w:rsid w:val="00D515E0"/>
    <w:rsid w:val="00D638B7"/>
    <w:rsid w:val="00E039E4"/>
    <w:rsid w:val="00E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F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46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907"/>
    <w:rPr>
      <w:strike w:val="0"/>
      <w:dstrike w:val="0"/>
      <w:color w:val="515151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0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190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96C4E"/>
    <w:rPr>
      <w:rFonts w:ascii="Times New Roman" w:eastAsia="Times New Roman" w:hAnsi="Times New Roman" w:cs="Times New Roman"/>
      <w:b/>
      <w:bCs/>
      <w:color w:val="006BB7"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396C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">
    <w:name w:val="center"/>
    <w:basedOn w:val="Normalny"/>
    <w:rsid w:val="00396C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wrap1">
    <w:name w:val="nowrap1"/>
    <w:basedOn w:val="Domylnaczcionkaakapitu"/>
    <w:rsid w:val="00396C4E"/>
  </w:style>
  <w:style w:type="character" w:styleId="Pogrubienie">
    <w:name w:val="Strong"/>
    <w:basedOn w:val="Domylnaczcionkaakapitu"/>
    <w:uiPriority w:val="22"/>
    <w:qFormat/>
    <w:rsid w:val="00396C4E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96C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96C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96C4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list">
    <w:name w:val="bglist"/>
    <w:basedOn w:val="Normalny"/>
    <w:rsid w:val="00E039E4"/>
    <w:pPr>
      <w:pBdr>
        <w:top w:val="single" w:sz="6" w:space="0" w:color="000033"/>
        <w:bottom w:val="single" w:sz="6" w:space="0" w:color="000033"/>
      </w:pBdr>
      <w:shd w:val="clear" w:color="auto" w:fill="E5E5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list2">
    <w:name w:val="bglist2"/>
    <w:basedOn w:val="Normalny"/>
    <w:rsid w:val="00E039E4"/>
    <w:pPr>
      <w:pBdr>
        <w:bottom w:val="single" w:sz="6" w:space="0" w:color="C8C8C8"/>
      </w:pBdr>
      <w:shd w:val="clear" w:color="auto" w:fill="FFFFFF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039E4"/>
    <w:rPr>
      <w:i/>
      <w:iCs/>
    </w:rPr>
  </w:style>
  <w:style w:type="character" w:customStyle="1" w:styleId="redline1">
    <w:name w:val="redline1"/>
    <w:basedOn w:val="Domylnaczcionkaakapitu"/>
    <w:rsid w:val="00E039E4"/>
    <w:rPr>
      <w:rFonts w:ascii="Verdana" w:hAnsi="Verdana" w:hint="default"/>
      <w:b/>
      <w:bCs/>
      <w:color w:val="FF0000"/>
      <w:sz w:val="18"/>
      <w:szCs w:val="18"/>
    </w:rPr>
  </w:style>
  <w:style w:type="character" w:customStyle="1" w:styleId="yellowline1">
    <w:name w:val="yellowline1"/>
    <w:basedOn w:val="Domylnaczcionkaakapitu"/>
    <w:rsid w:val="00E039E4"/>
    <w:rPr>
      <w:rFonts w:ascii="Verdana" w:hAnsi="Verdana" w:hint="default"/>
      <w:b/>
      <w:bCs/>
      <w:color w:val="FF99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E039E4"/>
    <w:rPr>
      <w:color w:val="800080" w:themeColor="followedHyperlink"/>
      <w:u w:val="single"/>
    </w:rPr>
  </w:style>
  <w:style w:type="paragraph" w:customStyle="1" w:styleId="spagetitle">
    <w:name w:val="spagetitle"/>
    <w:basedOn w:val="Normalny"/>
    <w:rsid w:val="001537A1"/>
    <w:pPr>
      <w:spacing w:after="75" w:line="240" w:lineRule="auto"/>
    </w:pPr>
    <w:rPr>
      <w:rFonts w:ascii="Times New Roman" w:eastAsia="Times New Roman" w:hAnsi="Times New Roman" w:cs="Times New Roman"/>
      <w:color w:val="528EBA"/>
      <w:sz w:val="30"/>
      <w:szCs w:val="30"/>
      <w:lang w:eastAsia="pl-PL"/>
    </w:rPr>
  </w:style>
  <w:style w:type="character" w:customStyle="1" w:styleId="wyr3">
    <w:name w:val="wyr3"/>
    <w:basedOn w:val="Domylnaczcionkaakapitu"/>
    <w:rsid w:val="001537A1"/>
    <w:rPr>
      <w:color w:val="8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5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4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91">
              <w:marLeft w:val="0"/>
              <w:marRight w:val="300"/>
              <w:marTop w:val="23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17970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264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421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9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0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1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2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8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08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2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6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2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45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6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6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6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4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2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4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5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9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4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05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0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6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3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4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9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8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9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2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8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6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6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3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5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7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2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7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1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7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6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2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03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52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9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81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5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0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65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23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5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550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2880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14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7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54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9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606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191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8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1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18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9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37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5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03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0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5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2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8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1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1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68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301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10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394">
              <w:marLeft w:val="0"/>
              <w:marRight w:val="0"/>
              <w:marTop w:val="0"/>
              <w:marBottom w:val="0"/>
              <w:divBdr>
                <w:top w:val="single" w:sz="36" w:space="0" w:color="333322"/>
                <w:left w:val="single" w:sz="36" w:space="0" w:color="333322"/>
                <w:bottom w:val="single" w:sz="36" w:space="0" w:color="333322"/>
                <w:right w:val="single" w:sz="36" w:space="0" w:color="333322"/>
              </w:divBdr>
              <w:divsChild>
                <w:div w:id="20928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3696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093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503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001">
              <w:marLeft w:val="0"/>
              <w:marRight w:val="0"/>
              <w:marTop w:val="0"/>
              <w:marBottom w:val="0"/>
              <w:divBdr>
                <w:top w:val="single" w:sz="6" w:space="5" w:color="333333"/>
                <w:left w:val="none" w:sz="0" w:space="0" w:color="auto"/>
                <w:bottom w:val="single" w:sz="6" w:space="5" w:color="333333"/>
                <w:right w:val="none" w:sz="0" w:space="0" w:color="auto"/>
              </w:divBdr>
            </w:div>
          </w:divsChild>
        </w:div>
      </w:divsChild>
    </w:div>
    <w:div w:id="1670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8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71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1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1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9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DBDBD"/>
            <w:bottom w:val="none" w:sz="0" w:space="0" w:color="auto"/>
            <w:right w:val="none" w:sz="0" w:space="0" w:color="auto"/>
          </w:divBdr>
          <w:divsChild>
            <w:div w:id="804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www.ravak.pl/pl/wanny-i-parawany-nawannowe-dane-do-pobrania" TargetMode="External"/><Relationship Id="rId26" Type="http://schemas.openxmlformats.org/officeDocument/2006/relationships/hyperlink" Target="http://www.ravak.pl/pl/umywalki-dane-do-pobrania" TargetMode="External"/><Relationship Id="rId39" Type="http://schemas.openxmlformats.org/officeDocument/2006/relationships/hyperlink" Target="http://www.ravak.pl/pl/srodki-czyszczace-dane-do-pobrani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avak.pl/pl/systemy-hydromasazu" TargetMode="External"/><Relationship Id="rId34" Type="http://schemas.openxmlformats.org/officeDocument/2006/relationships/image" Target="media/image9.jpeg"/><Relationship Id="rId42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ravak.pl/pl/kabiny-i-drzwi-prysznicowe-dane-do-pobrania" TargetMode="External"/><Relationship Id="rId17" Type="http://schemas.openxmlformats.org/officeDocument/2006/relationships/hyperlink" Target="http://www.ravak.pl/pl/brodziki-prysznicowe-dane-do-pobrania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://www.ravak.pl/pl/grzejniki-dane-do-pobrania" TargetMode="External"/><Relationship Id="rId38" Type="http://schemas.openxmlformats.org/officeDocument/2006/relationships/hyperlink" Target="http://www.ravak.pl/pl/oswietlenie-azienkowe-dane-do-pobrani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://www.ravak.pl/pl/wanny-i-parawany-nawannowe-dane-do-pobrania" TargetMode="External"/><Relationship Id="rId29" Type="http://schemas.openxmlformats.org/officeDocument/2006/relationships/hyperlink" Target="http://www.ravak.pl/pl/meble-azienkowe-dane-do-pobrania" TargetMode="External"/><Relationship Id="rId41" Type="http://schemas.openxmlformats.org/officeDocument/2006/relationships/hyperlink" Target="http://www.ravak.pl/pl/srodki-czyszczace-dane-do-pobran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vak.pl/pl/pliki-do-pobrania" TargetMode="External"/><Relationship Id="rId24" Type="http://schemas.openxmlformats.org/officeDocument/2006/relationships/hyperlink" Target="http://www.ravak.pl/pl/umywalki-dane-do-pobrania" TargetMode="External"/><Relationship Id="rId32" Type="http://schemas.openxmlformats.org/officeDocument/2006/relationships/hyperlink" Target="http://www.ravak.pl/pl/baterie-dane-do-pobrania" TargetMode="External"/><Relationship Id="rId37" Type="http://schemas.openxmlformats.org/officeDocument/2006/relationships/image" Target="media/image10.jpeg"/><Relationship Id="rId40" Type="http://schemas.openxmlformats.org/officeDocument/2006/relationships/image" Target="media/image11.jpeg"/><Relationship Id="rId5" Type="http://schemas.openxmlformats.org/officeDocument/2006/relationships/numbering" Target="numbering.xml"/><Relationship Id="rId15" Type="http://schemas.openxmlformats.org/officeDocument/2006/relationships/hyperlink" Target="http://www.ravak.pl/pl/brodziki-prysznicowe-dane-do-pobrania" TargetMode="External"/><Relationship Id="rId23" Type="http://schemas.openxmlformats.org/officeDocument/2006/relationships/hyperlink" Target="http://www.ravak.pl/pl/systemy-hydromasazu" TargetMode="External"/><Relationship Id="rId28" Type="http://schemas.openxmlformats.org/officeDocument/2006/relationships/image" Target="media/image7.jpeg"/><Relationship Id="rId36" Type="http://schemas.openxmlformats.org/officeDocument/2006/relationships/hyperlink" Target="http://www.ravak.pl/pl/oswietlenie-azienkowe-dane-do-pobrania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4.jpeg"/><Relationship Id="rId31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avak.pl/pl/kabiny-i-drzwi-prysznicowe-dane-do-pobrania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www.ravak.pl/pl/meble-azienkowe-dane-do-pobrania" TargetMode="External"/><Relationship Id="rId30" Type="http://schemas.openxmlformats.org/officeDocument/2006/relationships/hyperlink" Target="http://www.ravak.pl/pl/baterie-dane-do-pobrania" TargetMode="External"/><Relationship Id="rId35" Type="http://schemas.openxmlformats.org/officeDocument/2006/relationships/hyperlink" Target="http://www.ravak.pl/pl/grzejniki-dane-do-pobrani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http://www.ravak.pl/pl/pliki-do-pobrania</Url>
      <Description>http://www.ravak.pl/pl/pliki-do-pobrania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BAF9-3E5E-4D1F-87FF-68411B4AC215}"/>
</file>

<file path=customXml/itemProps2.xml><?xml version="1.0" encoding="utf-8"?>
<ds:datastoreItem xmlns:ds="http://schemas.openxmlformats.org/officeDocument/2006/customXml" ds:itemID="{FFD26BD1-149E-4308-8BA5-DCB1E699B731}"/>
</file>

<file path=customXml/itemProps3.xml><?xml version="1.0" encoding="utf-8"?>
<ds:datastoreItem xmlns:ds="http://schemas.openxmlformats.org/officeDocument/2006/customXml" ds:itemID="{5AF2BA6C-5BAA-45B7-B7BB-92D3C86C7609}"/>
</file>

<file path=customXml/itemProps4.xml><?xml version="1.0" encoding="utf-8"?>
<ds:datastoreItem xmlns:ds="http://schemas.openxmlformats.org/officeDocument/2006/customXml" ds:itemID="{EACC9A43-1108-497D-A435-8C661DF5E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Cezary Stachecki</dc:creator>
  <cp:keywords/>
  <dc:description/>
  <cp:lastModifiedBy>Cezary Stachecki</cp:lastModifiedBy>
  <cp:revision>31</cp:revision>
  <dcterms:created xsi:type="dcterms:W3CDTF">2012-04-24T08:08:00Z</dcterms:created>
  <dcterms:modified xsi:type="dcterms:W3CDTF">2012-08-28T12:08:00Z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